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A9" w:rsidRDefault="00B954A9" w:rsidP="00B954A9">
      <w:pPr>
        <w:spacing w:before="20" w:line="684" w:lineRule="exact"/>
        <w:ind w:left="2271"/>
        <w:rPr>
          <w:rFonts w:ascii="方正小标宋_GBK" w:eastAsia="方正小标宋_GBK"/>
          <w:sz w:val="44"/>
          <w:lang w:eastAsia="zh-CN"/>
        </w:rPr>
      </w:pPr>
      <w:r>
        <w:rPr>
          <w:rFonts w:ascii="方正小标宋_GBK" w:eastAsia="方正小标宋_GBK" w:hint="eastAsia"/>
          <w:w w:val="95"/>
          <w:sz w:val="44"/>
          <w:lang w:eastAsia="zh-CN"/>
        </w:rPr>
        <w:t>江苏警官学院自学考试</w:t>
      </w:r>
    </w:p>
    <w:p w:rsidR="00B954A9" w:rsidRDefault="00B954A9" w:rsidP="00B954A9">
      <w:pPr>
        <w:spacing w:line="684" w:lineRule="exact"/>
        <w:ind w:left="1393"/>
        <w:rPr>
          <w:rFonts w:ascii="方正小标宋_GBK" w:eastAsia="方正小标宋_GBK"/>
          <w:sz w:val="44"/>
          <w:lang w:eastAsia="zh-CN"/>
        </w:rPr>
      </w:pPr>
      <w:r>
        <w:rPr>
          <w:rFonts w:ascii="方正小标宋_GBK" w:eastAsia="方正小标宋_GBK" w:hint="eastAsia"/>
          <w:w w:val="95"/>
          <w:sz w:val="44"/>
          <w:lang w:eastAsia="zh-CN"/>
        </w:rPr>
        <w:t>实践性环节课程教学和考核办法</w:t>
      </w:r>
    </w:p>
    <w:p w:rsidR="00B954A9" w:rsidRDefault="00B954A9" w:rsidP="00B954A9">
      <w:pPr>
        <w:pStyle w:val="a7"/>
        <w:spacing w:before="2"/>
        <w:ind w:left="0"/>
        <w:rPr>
          <w:rFonts w:ascii="方正小标宋_GBK"/>
          <w:sz w:val="35"/>
          <w:lang w:eastAsia="zh-CN"/>
        </w:rPr>
      </w:pPr>
    </w:p>
    <w:p w:rsidR="00B954A9" w:rsidRPr="008C6819" w:rsidRDefault="00B954A9" w:rsidP="00B954A9">
      <w:pPr>
        <w:pStyle w:val="a7"/>
        <w:spacing w:line="285" w:lineRule="auto"/>
        <w:ind w:right="208" w:firstLine="640"/>
        <w:jc w:val="both"/>
        <w:rPr>
          <w:w w:val="95"/>
          <w:lang w:eastAsia="zh-CN"/>
        </w:rPr>
      </w:pPr>
      <w:r w:rsidRPr="008C6819">
        <w:rPr>
          <w:lang w:eastAsia="zh-CN"/>
        </w:rPr>
        <w:t>一、实践性环节课程的学分比重大幅提高是综合改革试点专业考试计划的重要特点之一，学院高度重视实践性环节课程的教学与考核，充分利用学校的实验室和教学实践基地等教学</w:t>
      </w:r>
      <w:r w:rsidRPr="008C6819">
        <w:rPr>
          <w:w w:val="95"/>
          <w:lang w:eastAsia="zh-CN"/>
        </w:rPr>
        <w:t>资源，为</w:t>
      </w:r>
      <w:bookmarkStart w:id="0" w:name="_GoBack"/>
      <w:bookmarkEnd w:id="0"/>
      <w:r w:rsidRPr="008C6819">
        <w:rPr>
          <w:w w:val="95"/>
          <w:lang w:eastAsia="zh-CN"/>
        </w:rPr>
        <w:t xml:space="preserve">试点专业的实验、实践、实习、社会调查等教学服务。 </w:t>
      </w:r>
    </w:p>
    <w:p w:rsidR="00B954A9" w:rsidRPr="008C6819" w:rsidRDefault="00B954A9" w:rsidP="00B954A9">
      <w:pPr>
        <w:pStyle w:val="a7"/>
        <w:spacing w:line="285" w:lineRule="auto"/>
        <w:ind w:right="208" w:firstLine="640"/>
        <w:jc w:val="both"/>
        <w:rPr>
          <w:lang w:eastAsia="zh-CN"/>
        </w:rPr>
      </w:pPr>
      <w:r w:rsidRPr="008C6819">
        <w:rPr>
          <w:lang w:eastAsia="zh-CN"/>
        </w:rPr>
        <w:t>二、严格按照实践性环节课程的学分认真组织教学，确保教学质量，不得减少教学时数（每学分为 18 学时</w:t>
      </w:r>
      <w:r w:rsidRPr="008C6819">
        <w:rPr>
          <w:rFonts w:hint="eastAsia"/>
          <w:lang w:eastAsia="zh-CN"/>
        </w:rPr>
        <w:t>）</w:t>
      </w:r>
      <w:r w:rsidRPr="008C6819">
        <w:rPr>
          <w:lang w:eastAsia="zh-CN"/>
        </w:rPr>
        <w:t>。</w:t>
      </w:r>
    </w:p>
    <w:p w:rsidR="00B954A9" w:rsidRPr="008C6819" w:rsidRDefault="00B954A9" w:rsidP="00B954A9">
      <w:pPr>
        <w:pStyle w:val="a7"/>
        <w:spacing w:before="82" w:line="285" w:lineRule="auto"/>
        <w:ind w:right="212" w:firstLine="640"/>
        <w:jc w:val="both"/>
        <w:rPr>
          <w:lang w:eastAsia="zh-CN"/>
        </w:rPr>
      </w:pPr>
      <w:r w:rsidRPr="008C6819">
        <w:rPr>
          <w:lang w:eastAsia="zh-CN"/>
        </w:rPr>
        <w:t>三、试点专业中的实践性环节课程的命题工作由省考试院委托主考学校组织实施。根据实践性环节课程的特点，试点学校要进一步调整完善命题工作的指导思想、方法和内容。命题采用题库或卷库的形式进行，每门课程命题的平行试卷一般不少于 8 套。学校成教院保管试卷，确定每次考试用题并负责试卷的印制工作。课程命题、试卷保管和印制等工作要严格按照</w:t>
      </w:r>
      <w:r w:rsidRPr="008C6819">
        <w:rPr>
          <w:w w:val="95"/>
          <w:lang w:eastAsia="zh-CN"/>
        </w:rPr>
        <w:t>自学考试命题保密要求进行。</w:t>
      </w:r>
    </w:p>
    <w:p w:rsidR="00B954A9" w:rsidRPr="008C6819" w:rsidRDefault="00B954A9" w:rsidP="00B954A9">
      <w:pPr>
        <w:pStyle w:val="a7"/>
        <w:spacing w:before="19" w:line="285" w:lineRule="auto"/>
        <w:ind w:right="215" w:firstLine="640"/>
        <w:jc w:val="both"/>
        <w:rPr>
          <w:lang w:eastAsia="zh-CN"/>
        </w:rPr>
      </w:pPr>
      <w:r w:rsidRPr="008C6819">
        <w:rPr>
          <w:lang w:eastAsia="zh-CN"/>
        </w:rPr>
        <w:t>四、实践性环节的考核由学校自考办负责实施，考核时间须集中安排在统考前一个月内进行，具体课程的考试时间须在</w:t>
      </w:r>
      <w:r w:rsidRPr="008C6819">
        <w:rPr>
          <w:w w:val="95"/>
          <w:lang w:eastAsia="zh-CN"/>
        </w:rPr>
        <w:t>学期开学后一个月内报省教育考试院备案。</w:t>
      </w:r>
    </w:p>
    <w:p w:rsidR="00B954A9" w:rsidRPr="008C6819" w:rsidRDefault="00B954A9" w:rsidP="00B954A9">
      <w:pPr>
        <w:pStyle w:val="a7"/>
        <w:spacing w:before="20" w:line="285" w:lineRule="auto"/>
        <w:ind w:right="215" w:firstLine="640"/>
        <w:jc w:val="both"/>
        <w:rPr>
          <w:lang w:eastAsia="zh-CN"/>
        </w:rPr>
      </w:pPr>
      <w:r w:rsidRPr="008C6819">
        <w:rPr>
          <w:lang w:eastAsia="zh-CN"/>
        </w:rPr>
        <w:t>五、独立设置的实践课程的成绩，学校采用百分制学期结</w:t>
      </w:r>
      <w:r w:rsidRPr="008C6819">
        <w:rPr>
          <w:w w:val="95"/>
          <w:lang w:eastAsia="zh-CN"/>
        </w:rPr>
        <w:t>束前报考试院。</w:t>
      </w:r>
    </w:p>
    <w:p w:rsidR="00B954A9" w:rsidRPr="008C6819" w:rsidRDefault="00B954A9" w:rsidP="008C6819">
      <w:pPr>
        <w:pStyle w:val="a7"/>
        <w:spacing w:before="22" w:line="285" w:lineRule="auto"/>
        <w:ind w:right="111" w:firstLine="640"/>
        <w:jc w:val="both"/>
        <w:rPr>
          <w:lang w:eastAsia="zh-CN"/>
        </w:rPr>
      </w:pPr>
      <w:r w:rsidRPr="008C6819">
        <w:rPr>
          <w:w w:val="95"/>
          <w:lang w:eastAsia="zh-CN"/>
        </w:rPr>
        <w:lastRenderedPageBreak/>
        <w:t xml:space="preserve">六、含实践课程的成绩计取从原来的理论成绩和实践成绩单 </w:t>
      </w:r>
      <w:r w:rsidRPr="008C6819">
        <w:rPr>
          <w:lang w:eastAsia="zh-CN"/>
        </w:rPr>
        <w:t>独计取调整为理论和实践成绩合成计取，其中理论考试成绩占</w:t>
      </w:r>
      <w:r w:rsidR="008C6819" w:rsidRPr="008C6819">
        <w:rPr>
          <w:rFonts w:hint="eastAsia"/>
          <w:lang w:eastAsia="zh-CN"/>
        </w:rPr>
        <w:t>7</w:t>
      </w:r>
      <w:r w:rsidR="008C6819" w:rsidRPr="008C6819">
        <w:rPr>
          <w:lang w:eastAsia="zh-CN"/>
        </w:rPr>
        <w:t>0%</w:t>
      </w:r>
      <w:r w:rsidRPr="008C6819">
        <w:rPr>
          <w:lang w:eastAsia="zh-CN"/>
        </w:rPr>
        <w:t>，实践考核成绩占</w:t>
      </w:r>
      <w:r w:rsidR="008C6819" w:rsidRPr="008C6819">
        <w:rPr>
          <w:lang w:eastAsia="zh-CN"/>
        </w:rPr>
        <w:t>30%</w:t>
      </w:r>
      <w:r w:rsidRPr="008C6819">
        <w:rPr>
          <w:lang w:eastAsia="zh-CN"/>
        </w:rPr>
        <w:t>。实践考核成绩，学校采用百分制学</w:t>
      </w:r>
      <w:r w:rsidRPr="008C6819">
        <w:rPr>
          <w:w w:val="95"/>
          <w:lang w:eastAsia="zh-CN"/>
        </w:rPr>
        <w:t>期结束前报考试院，实践考核成绩限报一次，一旦上报，不得更</w:t>
      </w:r>
      <w:r w:rsidRPr="008C6819">
        <w:rPr>
          <w:lang w:eastAsia="zh-CN"/>
        </w:rPr>
        <w:t>改。</w:t>
      </w:r>
    </w:p>
    <w:p w:rsidR="008F09C6" w:rsidRDefault="008F09C6" w:rsidP="00B954A9">
      <w:pPr>
        <w:jc w:val="both"/>
        <w:rPr>
          <w:lang w:eastAsia="zh-CN"/>
        </w:rPr>
      </w:pPr>
    </w:p>
    <w:sectPr w:rsidR="008F0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62" w:rsidRDefault="004C1162" w:rsidP="00B954A9">
      <w:r>
        <w:separator/>
      </w:r>
    </w:p>
  </w:endnote>
  <w:endnote w:type="continuationSeparator" w:id="0">
    <w:p w:rsidR="004C1162" w:rsidRDefault="004C1162" w:rsidP="00B9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62" w:rsidRDefault="004C1162" w:rsidP="00B954A9">
      <w:r>
        <w:separator/>
      </w:r>
    </w:p>
  </w:footnote>
  <w:footnote w:type="continuationSeparator" w:id="0">
    <w:p w:rsidR="004C1162" w:rsidRDefault="004C1162" w:rsidP="00B95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BD"/>
    <w:rsid w:val="00033DCE"/>
    <w:rsid w:val="00352101"/>
    <w:rsid w:val="00370436"/>
    <w:rsid w:val="003C3597"/>
    <w:rsid w:val="003F0ABD"/>
    <w:rsid w:val="004C1162"/>
    <w:rsid w:val="005F4D81"/>
    <w:rsid w:val="007C21C7"/>
    <w:rsid w:val="008425D7"/>
    <w:rsid w:val="0088129B"/>
    <w:rsid w:val="008C6819"/>
    <w:rsid w:val="008F09C6"/>
    <w:rsid w:val="00B9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59A9"/>
  <w15:chartTrackingRefBased/>
  <w15:docId w15:val="{8276C0C6-0D7F-45CF-A5DD-397BEBE0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54A9"/>
    <w:pPr>
      <w:widowControl w:val="0"/>
      <w:autoSpaceDE w:val="0"/>
      <w:autoSpaceDN w:val="0"/>
    </w:pPr>
    <w:rPr>
      <w:rFonts w:ascii="仿宋_GB2312" w:eastAsia="仿宋_GB2312" w:hAnsi="仿宋_GB2312" w:cs="仿宋_GB2312"/>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4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54A9"/>
    <w:rPr>
      <w:sz w:val="18"/>
      <w:szCs w:val="18"/>
    </w:rPr>
  </w:style>
  <w:style w:type="paragraph" w:styleId="a5">
    <w:name w:val="footer"/>
    <w:basedOn w:val="a"/>
    <w:link w:val="a6"/>
    <w:uiPriority w:val="99"/>
    <w:unhideWhenUsed/>
    <w:rsid w:val="00B954A9"/>
    <w:pPr>
      <w:tabs>
        <w:tab w:val="center" w:pos="4153"/>
        <w:tab w:val="right" w:pos="8306"/>
      </w:tabs>
      <w:snapToGrid w:val="0"/>
    </w:pPr>
    <w:rPr>
      <w:sz w:val="18"/>
      <w:szCs w:val="18"/>
    </w:rPr>
  </w:style>
  <w:style w:type="character" w:customStyle="1" w:styleId="a6">
    <w:name w:val="页脚 字符"/>
    <w:basedOn w:val="a0"/>
    <w:link w:val="a5"/>
    <w:uiPriority w:val="99"/>
    <w:rsid w:val="00B954A9"/>
    <w:rPr>
      <w:sz w:val="18"/>
      <w:szCs w:val="18"/>
    </w:rPr>
  </w:style>
  <w:style w:type="paragraph" w:styleId="a7">
    <w:name w:val="Body Text"/>
    <w:basedOn w:val="a"/>
    <w:link w:val="a8"/>
    <w:uiPriority w:val="1"/>
    <w:qFormat/>
    <w:rsid w:val="00B954A9"/>
    <w:pPr>
      <w:ind w:left="114"/>
    </w:pPr>
    <w:rPr>
      <w:sz w:val="32"/>
      <w:szCs w:val="32"/>
    </w:rPr>
  </w:style>
  <w:style w:type="character" w:customStyle="1" w:styleId="a8">
    <w:name w:val="正文文本 字符"/>
    <w:basedOn w:val="a0"/>
    <w:link w:val="a7"/>
    <w:uiPriority w:val="1"/>
    <w:rsid w:val="00B954A9"/>
    <w:rPr>
      <w:rFonts w:ascii="仿宋_GB2312" w:eastAsia="仿宋_GB2312" w:hAnsi="仿宋_GB2312" w:cs="仿宋_GB2312"/>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2022-01-08T03:17:00Z</dcterms:created>
  <dcterms:modified xsi:type="dcterms:W3CDTF">2022-01-08T03:19:00Z</dcterms:modified>
</cp:coreProperties>
</file>