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468EA">
      <w:pPr>
        <w:pStyle w:val="2"/>
        <w:spacing w:before="323" w:line="179" w:lineRule="auto"/>
        <w:ind w:left="0" w:leftChars="0" w:firstLine="0" w:firstLineChars="0"/>
        <w:jc w:val="center"/>
        <w:outlineLvl w:val="0"/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</w:pPr>
    </w:p>
    <w:p w14:paraId="5A7DA148">
      <w:pPr>
        <w:pStyle w:val="2"/>
        <w:spacing w:before="323" w:line="179" w:lineRule="auto"/>
        <w:ind w:left="0" w:leftChars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3"/>
          <w:sz w:val="44"/>
          <w:szCs w:val="44"/>
        </w:rPr>
        <w:t>新版 VPN系统使用说明</w:t>
      </w:r>
    </w:p>
    <w:p w14:paraId="5FA8ED1A">
      <w:pPr>
        <w:spacing w:line="265" w:lineRule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CB9A22A">
      <w:pPr>
        <w:pStyle w:val="2"/>
        <w:spacing w:before="120" w:line="250" w:lineRule="auto"/>
        <w:ind w:left="31" w:right="553" w:firstLine="567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>为方便师生在校外访问校园网资源，</w:t>
      </w:r>
      <w:r>
        <w:rPr>
          <w:rFonts w:hint="eastAsia" w:ascii="方正仿宋_GBK" w:hAnsi="方正仿宋_GBK" w:eastAsia="方正仿宋_GBK" w:cs="方正仿宋_GBK"/>
          <w:spacing w:val="-3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>解决电信、移动网络之间互访不畅的问题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>及进一步提升校园网络安全防御能力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网络管理中心对原有 VPN 进行了升级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即日起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新版 VPN（aTrust零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信任）系统投入运行。具体使用方法如下：</w:t>
      </w:r>
    </w:p>
    <w:p w14:paraId="4A9F903E">
      <w:pPr>
        <w:pStyle w:val="2"/>
        <w:spacing w:line="236" w:lineRule="auto"/>
        <w:ind w:left="0" w:leftChars="0" w:firstLine="639" w:firstLineChars="201"/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新版</w:t>
      </w:r>
      <w:r>
        <w:rPr>
          <w:rFonts w:hint="eastAsia" w:ascii="方正仿宋_GBK" w:hAnsi="方正仿宋_GBK" w:eastAsia="方正仿宋_GBK" w:cs="方正仿宋_GBK"/>
          <w:spacing w:val="-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VPN 访问地址：</w:t>
      </w:r>
    </w:p>
    <w:p w14:paraId="52C55610">
      <w:pPr>
        <w:pStyle w:val="2"/>
        <w:spacing w:line="236" w:lineRule="auto"/>
        <w:ind w:left="0" w:leftChars="0" w:firstLine="640" w:firstLineChars="200"/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instrText xml:space="preserve"> HYPERLINK "https://vpn-dx.jspi.cn:4310/" </w:instrTex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https://vpn-dx.jspi.cn:4310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电信网络访问）</w:t>
      </w:r>
    </w:p>
    <w:p w14:paraId="23E8FA88">
      <w:pPr>
        <w:pStyle w:val="2"/>
        <w:spacing w:line="236" w:lineRule="auto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instrText xml:space="preserve"> HYPERLINK "https://vpn-yd.jspi.cn:4310/" </w:instrTex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https://vpn-yd.jspi.cn:4310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移动网络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访问)</w:t>
      </w:r>
    </w:p>
    <w:p w14:paraId="7B420CAA">
      <w:pPr>
        <w:pStyle w:val="2"/>
        <w:spacing w:before="124" w:line="254" w:lineRule="auto"/>
        <w:ind w:left="26" w:right="552" w:firstLine="563"/>
        <w:jc w:val="both"/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在浏览器打开上述链接后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可在 Web</w:t>
      </w:r>
      <w:r>
        <w:rPr>
          <w:rFonts w:hint="eastAsia" w:ascii="方正仿宋_GBK" w:hAnsi="方正仿宋_GBK" w:eastAsia="方正仿宋_GBK" w:cs="方正仿宋_GBK"/>
          <w:spacing w:val="38"/>
          <w:w w:val="10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页面直接进行登录。</w:t>
      </w:r>
    </w:p>
    <w:p w14:paraId="19BAE65F">
      <w:pPr>
        <w:pStyle w:val="2"/>
        <w:spacing w:before="124" w:line="254" w:lineRule="auto"/>
        <w:ind w:left="26" w:right="552" w:firstLine="563"/>
        <w:jc w:val="both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系统</w:t>
      </w:r>
      <w:r>
        <w:rPr>
          <w:rFonts w:hint="eastAsia" w:ascii="方正仿宋_GBK" w:hAnsi="方正仿宋_GBK" w:eastAsia="方正仿宋_GBK" w:cs="方正仿宋_GBK"/>
          <w:spacing w:val="3"/>
          <w:sz w:val="32"/>
          <w:szCs w:val="32"/>
        </w:rPr>
        <w:t xml:space="preserve">默认为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LDAP</w:t>
      </w:r>
      <w:r>
        <w:rPr>
          <w:rFonts w:hint="eastAsia" w:ascii="方正仿宋_GBK" w:hAnsi="方正仿宋_GBK" w:eastAsia="方正仿宋_GBK" w:cs="方正仿宋_GBK"/>
          <w:spacing w:val="2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3"/>
          <w:sz w:val="32"/>
          <w:szCs w:val="32"/>
        </w:rPr>
        <w:t>认证登录，</w:t>
      </w:r>
      <w:r>
        <w:rPr>
          <w:rFonts w:hint="eastAsia" w:ascii="方正仿宋_GBK" w:hAnsi="方正仿宋_GBK" w:eastAsia="方正仿宋_GBK" w:cs="方正仿宋_GBK"/>
          <w:spacing w:val="-56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3"/>
          <w:sz w:val="32"/>
          <w:szCs w:val="32"/>
        </w:rPr>
        <w:t>具有</w:t>
      </w:r>
      <w:r>
        <w:rPr>
          <w:rFonts w:hint="eastAsia" w:ascii="方正仿宋_GBK" w:hAnsi="方正仿宋_GBK" w:eastAsia="方正仿宋_GBK" w:cs="方正仿宋_GBK"/>
          <w:spacing w:val="3"/>
          <w:sz w:val="32"/>
          <w:szCs w:val="32"/>
          <w:lang w:val="en-US" w:eastAsia="zh-CN"/>
        </w:rPr>
        <w:t>学院</w:t>
      </w:r>
      <w:r>
        <w:rPr>
          <w:rFonts w:hint="eastAsia" w:ascii="方正仿宋_GBK" w:hAnsi="方正仿宋_GBK" w:eastAsia="方正仿宋_GBK" w:cs="方正仿宋_GBK"/>
          <w:spacing w:val="3"/>
          <w:sz w:val="32"/>
          <w:szCs w:val="32"/>
        </w:rPr>
        <w:t>校园账号的用户采用此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登录方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式（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pacing w:val="-4"/>
          <w:sz w:val="32"/>
          <w:szCs w:val="32"/>
        </w:rPr>
        <w:t>默认用户名为工号/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pacing w:val="-3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pacing w:val="-4"/>
          <w:sz w:val="32"/>
          <w:szCs w:val="32"/>
        </w:rPr>
        <w:t>学号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pacing w:val="-3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）。</w:t>
      </w:r>
    </w:p>
    <w:p w14:paraId="6C3F8AE2">
      <w:pPr>
        <w:pStyle w:val="2"/>
        <w:spacing w:before="124" w:line="254" w:lineRule="auto"/>
        <w:ind w:left="26" w:right="552" w:firstLine="563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为</w:t>
      </w:r>
      <w:r>
        <w:rPr>
          <w:rFonts w:hint="eastAsia" w:ascii="方正仿宋_GBK" w:hAnsi="方正仿宋_GBK" w:eastAsia="方正仿宋_GBK" w:cs="方正仿宋_GBK"/>
          <w:spacing w:val="-2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VPN 专门开设的用户点击“本地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密码认证</w:t>
      </w:r>
      <w:r>
        <w:rPr>
          <w:rFonts w:hint="eastAsia" w:ascii="方正仿宋_GBK" w:hAnsi="方正仿宋_GBK" w:eastAsia="方正仿宋_GBK" w:cs="方正仿宋_GBK"/>
          <w:spacing w:val="-4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”图标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切换为本地密码登录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2"/>
          <w:sz w:val="32"/>
          <w:szCs w:val="32"/>
        </w:rPr>
        <w:t>并输入给定的用户名及密码</w:t>
      </w:r>
      <w:r>
        <w:rPr>
          <w:rFonts w:hint="eastAsia" w:ascii="方正仿宋_GBK" w:hAnsi="方正仿宋_GBK" w:eastAsia="方正仿宋_GBK" w:cs="方正仿宋_GBK"/>
          <w:spacing w:val="-7"/>
          <w:sz w:val="32"/>
          <w:szCs w:val="32"/>
        </w:rPr>
        <w:t>进行登录。</w:t>
      </w:r>
    </w:p>
    <w:p w14:paraId="75B7AD33">
      <w:pPr>
        <w:spacing w:line="6625" w:lineRule="exact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position w:val="-132"/>
          <w:sz w:val="32"/>
          <w:szCs w:val="32"/>
        </w:rPr>
        <w:drawing>
          <wp:inline distT="0" distB="0" distL="0" distR="0">
            <wp:extent cx="5269230" cy="4206875"/>
            <wp:effectExtent l="0" t="0" r="7620" b="317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4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1E8C0">
      <w:pPr>
        <w:spacing w:line="6625" w:lineRule="exact"/>
        <w:rPr>
          <w:rFonts w:hint="eastAsia" w:ascii="方正仿宋_GBK" w:hAnsi="方正仿宋_GBK" w:eastAsia="方正仿宋_GBK" w:cs="方正仿宋_GBK"/>
          <w:sz w:val="32"/>
          <w:szCs w:val="32"/>
        </w:rPr>
        <w:sectPr>
          <w:pgSz w:w="11906" w:h="16839"/>
          <w:pgMar w:top="1431" w:right="1247" w:bottom="0" w:left="1785" w:header="0" w:footer="0" w:gutter="0"/>
          <w:cols w:space="720" w:num="1"/>
        </w:sectPr>
      </w:pPr>
    </w:p>
    <w:p w14:paraId="3E3C2BBF">
      <w:pPr>
        <w:pStyle w:val="2"/>
        <w:spacing w:before="183" w:line="200" w:lineRule="auto"/>
        <w:ind w:left="0" w:leftChars="0" w:firstLine="639" w:firstLineChars="205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也可点击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上述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新版</w:t>
      </w:r>
      <w:r>
        <w:rPr>
          <w:rFonts w:hint="eastAsia" w:ascii="方正仿宋_GBK" w:hAnsi="方正仿宋_GBK" w:eastAsia="方正仿宋_GBK" w:cs="方正仿宋_GBK"/>
          <w:spacing w:val="-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VPN 访问地址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页面右上角“</w:t>
      </w:r>
      <w:r>
        <w:rPr>
          <w:rFonts w:hint="eastAsia" w:ascii="方正仿宋_GBK" w:hAnsi="方正仿宋_GBK" w:eastAsia="方正仿宋_GBK" w:cs="方正仿宋_GBK"/>
          <w:spacing w:val="-3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下载客户端”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进入客户端下载界面：</w:t>
      </w:r>
    </w:p>
    <w:p w14:paraId="619FCB3B">
      <w:pPr>
        <w:pStyle w:val="2"/>
        <w:spacing w:before="183" w:line="200" w:lineRule="auto"/>
        <w:ind w:left="0" w:leftChars="0" w:firstLine="639" w:firstLineChars="205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</w:p>
    <w:p w14:paraId="5DC066C1">
      <w:pPr>
        <w:spacing w:before="85" w:line="6251" w:lineRule="exact"/>
        <w:ind w:firstLine="14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position w:val="-125"/>
          <w:sz w:val="32"/>
          <w:szCs w:val="32"/>
        </w:rPr>
        <w:drawing>
          <wp:inline distT="0" distB="0" distL="0" distR="0">
            <wp:extent cx="4678680" cy="39687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9314" cy="396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2104D">
      <w:pPr>
        <w:pStyle w:val="2"/>
        <w:spacing w:before="335" w:line="250" w:lineRule="auto"/>
        <w:ind w:left="0" w:leftChars="0" w:right="14" w:firstLine="640" w:firstLineChars="0"/>
        <w:jc w:val="both"/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</w:pPr>
    </w:p>
    <w:p w14:paraId="7145004A">
      <w:pPr>
        <w:pStyle w:val="2"/>
        <w:spacing w:before="335" w:line="250" w:lineRule="auto"/>
        <w:ind w:left="0" w:leftChars="0" w:right="14" w:firstLine="640" w:firstLineChars="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根据终端类型选择合适的客户端版本下载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>并安装，</w:t>
      </w:r>
      <w:r>
        <w:rPr>
          <w:rFonts w:hint="eastAsia" w:ascii="方正仿宋_GBK" w:hAnsi="方正仿宋_GBK" w:eastAsia="方正仿宋_GBK" w:cs="方正仿宋_GBK"/>
          <w:spacing w:val="-4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>安装完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双击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打开桌面上的 aTrust</w:t>
      </w:r>
      <w:r>
        <w:rPr>
          <w:rFonts w:hint="eastAsia" w:ascii="方正仿宋_GBK" w:hAnsi="方正仿宋_GBK" w:eastAsia="方正仿宋_GBK" w:cs="方正仿宋_GBK"/>
          <w:spacing w:val="41"/>
          <w:w w:val="10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应用图标</w:t>
      </w:r>
      <w:r>
        <w:drawing>
          <wp:inline distT="0" distB="0" distL="114300" distR="114300">
            <wp:extent cx="217805" cy="238125"/>
            <wp:effectExtent l="0" t="0" r="1079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。在“</w:t>
      </w:r>
      <w:r>
        <w:rPr>
          <w:rFonts w:hint="eastAsia" w:ascii="方正仿宋_GBK" w:hAnsi="方正仿宋_GBK" w:eastAsia="方正仿宋_GBK" w:cs="方正仿宋_GBK"/>
          <w:spacing w:val="-5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工作台</w:t>
      </w:r>
      <w:r>
        <w:rPr>
          <w:rFonts w:hint="eastAsia" w:ascii="方正仿宋_GBK" w:hAnsi="方正仿宋_GBK" w:eastAsia="方正仿宋_GBK" w:cs="方正仿宋_GBK"/>
          <w:spacing w:val="-5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”界面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根据用户校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外不同网络环境输入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</w:rPr>
        <w:t>上述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电信或移动接入地址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并点击“</w:t>
      </w:r>
      <w:r>
        <w:rPr>
          <w:rFonts w:hint="eastAsia" w:ascii="方正仿宋_GBK" w:hAnsi="方正仿宋_GBK" w:eastAsia="方正仿宋_GBK" w:cs="方正仿宋_GBK"/>
          <w:spacing w:val="-4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确认接入”。</w:t>
      </w:r>
    </w:p>
    <w:p w14:paraId="7E39D045">
      <w:pPr>
        <w:spacing w:line="5047" w:lineRule="exact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position w:val="-100"/>
          <w:sz w:val="32"/>
          <w:szCs w:val="32"/>
        </w:rPr>
        <w:drawing>
          <wp:inline distT="0" distB="0" distL="0" distR="0">
            <wp:extent cx="4956175" cy="32048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6809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B4F9F">
      <w:pPr>
        <w:spacing w:line="5047" w:lineRule="exact"/>
        <w:rPr>
          <w:rFonts w:hint="eastAsia" w:ascii="方正仿宋_GBK" w:hAnsi="方正仿宋_GBK" w:eastAsia="方正仿宋_GBK" w:cs="方正仿宋_GBK"/>
          <w:sz w:val="32"/>
          <w:szCs w:val="32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3627A03A">
      <w:pPr>
        <w:spacing w:line="341" w:lineRule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7DB44FC">
      <w:pPr>
        <w:spacing w:line="342" w:lineRule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E78D74B">
      <w:pPr>
        <w:pStyle w:val="2"/>
        <w:spacing w:before="120" w:line="225" w:lineRule="auto"/>
        <w:ind w:left="30" w:right="551" w:firstLine="555"/>
        <w:rPr>
          <w:rFonts w:hint="eastAsia" w:ascii="方正仿宋_GBK" w:hAnsi="方正仿宋_GBK" w:eastAsia="方正仿宋_GBK" w:cs="方正仿宋_GBK"/>
          <w:spacing w:val="-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进入用户登录界面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根据用户类型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val="en-US" w:eastAsia="zh-CN"/>
        </w:rPr>
        <w:t>使用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不同认证登录方式并进</w:t>
      </w:r>
      <w:r>
        <w:rPr>
          <w:rFonts w:hint="eastAsia" w:ascii="方正仿宋_GBK" w:hAnsi="方正仿宋_GBK" w:eastAsia="方正仿宋_GBK" w:cs="方正仿宋_GBK"/>
          <w:spacing w:val="-10"/>
          <w:sz w:val="32"/>
          <w:szCs w:val="32"/>
        </w:rPr>
        <w:t>行登录。</w:t>
      </w:r>
    </w:p>
    <w:p w14:paraId="3DBC782B">
      <w:pPr>
        <w:pStyle w:val="2"/>
        <w:spacing w:before="120" w:line="225" w:lineRule="auto"/>
        <w:ind w:left="30" w:right="551" w:firstLine="555"/>
        <w:rPr>
          <w:rFonts w:hint="eastAsia" w:ascii="方正仿宋_GBK" w:hAnsi="方正仿宋_GBK" w:eastAsia="方正仿宋_GBK" w:cs="方正仿宋_GBK"/>
          <w:spacing w:val="-10"/>
          <w:sz w:val="32"/>
          <w:szCs w:val="32"/>
        </w:rPr>
      </w:pPr>
    </w:p>
    <w:p w14:paraId="3BE2B22E">
      <w:pPr>
        <w:spacing w:line="4900" w:lineRule="exact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position w:val="-98"/>
          <w:sz w:val="32"/>
          <w:szCs w:val="32"/>
        </w:rPr>
        <w:drawing>
          <wp:inline distT="0" distB="0" distL="0" distR="0">
            <wp:extent cx="5087620" cy="31115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8254" cy="311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9F1DF">
      <w:pPr>
        <w:spacing w:line="420" w:lineRule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0E08BA1">
      <w:pPr>
        <w:pStyle w:val="2"/>
        <w:spacing w:before="120" w:line="245" w:lineRule="auto"/>
        <w:ind w:left="33" w:right="551" w:firstLine="562"/>
        <w:jc w:val="both"/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成功登录后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即可访问学院校园网资源。</w:t>
      </w:r>
    </w:p>
    <w:p w14:paraId="4C760143">
      <w:pPr>
        <w:pStyle w:val="2"/>
        <w:spacing w:before="120" w:line="245" w:lineRule="auto"/>
        <w:ind w:left="33" w:right="551" w:firstLine="562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val="en-US" w:eastAsia="zh-CN"/>
        </w:rPr>
        <w:t>如，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在资源界面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点击“</w:t>
      </w:r>
      <w:r>
        <w:rPr>
          <w:rFonts w:hint="eastAsia" w:ascii="方正仿宋_GBK" w:hAnsi="方正仿宋_GBK" w:eastAsia="方正仿宋_GBK" w:cs="方正仿宋_GBK"/>
          <w:spacing w:val="-4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新门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户”即可进入内网门户登录界面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>点击左下角图标可实现终端管理、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注销登录、退出客户端等操作。</w:t>
      </w:r>
    </w:p>
    <w:p w14:paraId="76C00A85">
      <w:pPr>
        <w:spacing w:line="5103" w:lineRule="exact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position w:val="-102"/>
          <w:sz w:val="32"/>
          <w:szCs w:val="32"/>
        </w:rPr>
        <w:drawing>
          <wp:inline distT="0" distB="0" distL="0" distR="0">
            <wp:extent cx="5267960" cy="32404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4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DA727">
      <w:pPr>
        <w:spacing w:line="5103" w:lineRule="exact"/>
        <w:rPr>
          <w:rFonts w:hint="eastAsia" w:ascii="方正仿宋_GBK" w:hAnsi="方正仿宋_GBK" w:eastAsia="方正仿宋_GBK" w:cs="方正仿宋_GBK"/>
          <w:sz w:val="32"/>
          <w:szCs w:val="32"/>
        </w:rPr>
        <w:sectPr>
          <w:pgSz w:w="11906" w:h="16839"/>
          <w:pgMar w:top="1431" w:right="1249" w:bottom="0" w:left="1785" w:header="0" w:footer="0" w:gutter="0"/>
          <w:cols w:space="720" w:num="1"/>
        </w:sectPr>
      </w:pPr>
    </w:p>
    <w:p w14:paraId="11501917">
      <w:pPr>
        <w:pStyle w:val="2"/>
        <w:spacing w:before="182" w:line="263" w:lineRule="auto"/>
        <w:ind w:left="64" w:right="14" w:firstLine="532"/>
        <w:rPr>
          <w:rFonts w:hint="eastAsia" w:ascii="方正仿宋_GBK" w:hAnsi="方正仿宋_GBK" w:eastAsia="方正仿宋_GBK" w:cs="方正仿宋_GBK"/>
          <w:spacing w:val="-9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如果想访问更多校内资源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  <w:lang w:val="en-US" w:eastAsia="zh-CN"/>
        </w:rPr>
        <w:t>也可</w:t>
      </w: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直接在浏览器地址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>栏中输入相应</w:t>
      </w:r>
      <w:r>
        <w:rPr>
          <w:rFonts w:hint="eastAsia" w:ascii="方正仿宋_GBK" w:hAnsi="方正仿宋_GBK" w:eastAsia="方正仿宋_GBK" w:cs="方正仿宋_GBK"/>
          <w:spacing w:val="-9"/>
          <w:sz w:val="32"/>
          <w:szCs w:val="32"/>
        </w:rPr>
        <w:t>网址，就可以访问。</w:t>
      </w:r>
    </w:p>
    <w:p w14:paraId="3D7595AD">
      <w:pPr>
        <w:pStyle w:val="2"/>
        <w:spacing w:before="182" w:line="263" w:lineRule="auto"/>
        <w:ind w:left="64" w:right="14" w:firstLine="532"/>
        <w:rPr>
          <w:rFonts w:hint="eastAsia" w:ascii="方正仿宋_GBK" w:hAnsi="方正仿宋_GBK" w:eastAsia="方正仿宋_GBK" w:cs="方正仿宋_GBK"/>
          <w:spacing w:val="-9"/>
          <w:sz w:val="32"/>
          <w:szCs w:val="32"/>
        </w:rPr>
      </w:pPr>
    </w:p>
    <w:p w14:paraId="6EB0DFD9">
      <w:pPr>
        <w:pStyle w:val="2"/>
        <w:spacing w:line="200" w:lineRule="auto"/>
        <w:ind w:left="0" w:leftChars="0" w:firstLine="638" w:firstLineChars="202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2"/>
          <w:sz w:val="32"/>
          <w:szCs w:val="32"/>
        </w:rPr>
        <w:t>注意事项：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为确保访问流畅，VPN 使用完毕后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  <w:lang w:val="en-US" w:eastAsia="zh-CN"/>
        </w:rPr>
        <w:t>右下角任务栏找到aTrust图标，右键关闭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退出。</w:t>
      </w:r>
    </w:p>
    <w:p w14:paraId="4A45AA3B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607371A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761E880">
      <w:pPr>
        <w:spacing w:line="241" w:lineRule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9F22998">
      <w:pPr>
        <w:pStyle w:val="2"/>
        <w:spacing w:before="120" w:line="201" w:lineRule="auto"/>
        <w:ind w:left="0" w:leftChars="0" w:right="12" w:firstLine="5258" w:firstLineChars="1664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网络管理中心</w:t>
      </w:r>
    </w:p>
    <w:p w14:paraId="7D02AFB7">
      <w:pPr>
        <w:pStyle w:val="2"/>
        <w:spacing w:before="223" w:line="200" w:lineRule="auto"/>
        <w:ind w:left="0" w:leftChars="0" w:firstLine="5158" w:firstLineChars="1664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5"/>
          <w:sz w:val="32"/>
          <w:szCs w:val="32"/>
        </w:rPr>
        <w:t>2025年9月</w:t>
      </w:r>
      <w:bookmarkEnd w:id="0"/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4201CA"/>
    <w:rsid w:val="0C3E0F28"/>
    <w:rsid w:val="303F1433"/>
    <w:rsid w:val="56AF0AAE"/>
    <w:rsid w:val="56FA01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565</Words>
  <Characters>654</Characters>
  <TotalTime>18</TotalTime>
  <ScaleCrop>false</ScaleCrop>
  <LinksUpToDate>false</LinksUpToDate>
  <CharactersWithSpaces>694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2025-09-12T15:40:00Z</dcterms:created>
  <dc:creator>sealandlu</dc:creator>
  <cp:lastModifiedBy>HI</cp:lastModifiedBy>
  <dcterms:modified xsi:type="dcterms:W3CDTF">2026-07-14T00:35:09Z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2026-07-14T08:11:49Z</vt:filetime>
  </property>
  <property fmtid="{D5CDD505-2E9C-101B-9397-08002B2CF9AE}" pid="4" name="KSOTemplateDocerSaveRecord">
    <vt:lpwstr>eyJoZGlkIjoiOGExMzUxNGU0NTY3MjNmM2IwNGJjNzRjNGFhMDM0Y2QiLCJ1c2VySWQiOiI0Mzk1ODE1ODkifQ==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48B4D22EBD984F589A983296873DBA1D_12</vt:lpwstr>
  </property>
</Properties>
</file>